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Arial"/>
          <w:color w:val="000000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Arial"/>
          <w:color w:val="000000"/>
          <w:sz w:val="44"/>
          <w:szCs w:val="44"/>
          <w:u w:val="single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Arial"/>
          <w:color w:val="000000"/>
          <w:sz w:val="44"/>
          <w:szCs w:val="44"/>
          <w:u w:val="single"/>
        </w:rPr>
        <w:t>资产评估机构（全称）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Arial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Arial"/>
          <w:color w:val="000000"/>
          <w:sz w:val="44"/>
          <w:szCs w:val="44"/>
          <w:u w:val="none"/>
          <w:lang w:eastAsia="zh-CN"/>
        </w:rPr>
        <w:t>资产评估</w:t>
      </w:r>
      <w:r>
        <w:rPr>
          <w:rFonts w:hint="eastAsia" w:ascii="方正小标宋简体" w:hAnsi="方正小标宋简体" w:eastAsia="方正小标宋简体" w:cs="Arial"/>
          <w:color w:val="000000"/>
          <w:sz w:val="44"/>
          <w:szCs w:val="44"/>
        </w:rPr>
        <w:t>业务报备自查</w:t>
      </w:r>
      <w:r>
        <w:rPr>
          <w:rFonts w:hint="eastAsia" w:ascii="方正小标宋简体" w:hAnsi="方正小标宋简体" w:eastAsia="方正小标宋简体" w:cs="Arial"/>
          <w:color w:val="000000"/>
          <w:sz w:val="44"/>
          <w:szCs w:val="44"/>
          <w:lang w:eastAsia="zh-CN"/>
        </w:rPr>
        <w:t>情况</w:t>
      </w:r>
      <w:r>
        <w:rPr>
          <w:rFonts w:hint="eastAsia" w:ascii="方正小标宋简体" w:hAnsi="方正小标宋简体" w:eastAsia="方正小标宋简体" w:cs="Arial"/>
          <w:color w:val="000000"/>
          <w:sz w:val="44"/>
          <w:szCs w:val="44"/>
        </w:rPr>
        <w:t>报告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(2024年5月）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spacing w:line="680" w:lineRule="exact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贵州省资产评估协会：</w:t>
      </w:r>
    </w:p>
    <w:p>
      <w:pPr>
        <w:adjustRightInd w:val="0"/>
        <w:spacing w:line="540" w:lineRule="exact"/>
        <w:ind w:firstLine="640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按照中国资产评估协会《关于开展2024年度资产评估业务报备专项检查的通知》（中评协办〔2024〕34号）要求，我机构已开展相关自查自纠工作，现将自查自纠情况报告如下。</w:t>
      </w:r>
    </w:p>
    <w:p>
      <w:pPr>
        <w:numPr>
          <w:ilvl w:val="0"/>
          <w:numId w:val="1"/>
        </w:numPr>
        <w:adjustRightInd w:val="0"/>
        <w:spacing w:line="54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资产评估机构基本情况</w:t>
      </w:r>
    </w:p>
    <w:p>
      <w:pPr>
        <w:numPr>
          <w:ilvl w:val="0"/>
          <w:numId w:val="2"/>
        </w:numPr>
        <w:adjustRightInd w:val="0"/>
        <w:spacing w:line="54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机构名称</w:t>
      </w:r>
      <w:r>
        <w:rPr>
          <w:rFonts w:hint="eastAsia" w:ascii="仿宋_GB2312"/>
          <w:szCs w:val="32"/>
          <w:lang w:eastAsia="zh-CN"/>
        </w:rPr>
        <w:t>：</w:t>
      </w:r>
      <w:r>
        <w:rPr>
          <w:rFonts w:hint="eastAsia" w:ascii="仿宋_GB231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/>
          <w:szCs w:val="32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adjustRightInd w:val="0"/>
        <w:spacing w:line="54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机构代码</w:t>
      </w:r>
      <w:r>
        <w:rPr>
          <w:rFonts w:hint="eastAsia" w:ascii="仿宋_GB2312"/>
          <w:szCs w:val="32"/>
          <w:lang w:eastAsia="zh-CN"/>
        </w:rPr>
        <w:t>：</w:t>
      </w:r>
      <w:r>
        <w:rPr>
          <w:rFonts w:hint="eastAsia" w:ascii="仿宋_GB231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/>
          <w:szCs w:val="32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adjustRightInd w:val="0"/>
        <w:spacing w:line="54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组织形式</w:t>
      </w:r>
      <w:r>
        <w:rPr>
          <w:rFonts w:hint="eastAsia" w:ascii="仿宋_GB2312"/>
          <w:szCs w:val="32"/>
          <w:lang w:eastAsia="zh-CN"/>
        </w:rPr>
        <w:t>：</w:t>
      </w:r>
      <w:r>
        <w:rPr>
          <w:rFonts w:hint="eastAsia" w:ascii="仿宋_GB231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/>
          <w:szCs w:val="32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adjustRightInd w:val="0"/>
        <w:spacing w:line="54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法人</w:t>
      </w:r>
      <w:r>
        <w:rPr>
          <w:rFonts w:hint="eastAsia" w:ascii="仿宋_GB2312"/>
          <w:szCs w:val="32"/>
          <w:lang w:eastAsia="zh-CN"/>
        </w:rPr>
        <w:t>：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/>
          <w:szCs w:val="32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adjustRightInd w:val="0"/>
        <w:spacing w:line="540" w:lineRule="exact"/>
        <w:ind w:firstLine="640" w:firstLineChars="200"/>
        <w:rPr>
          <w:rFonts w:hint="eastAsia" w:ascii="仿宋_GB2312"/>
          <w:szCs w:val="32"/>
          <w:u w:val="single"/>
        </w:rPr>
      </w:pPr>
      <w:r>
        <w:rPr>
          <w:rFonts w:hint="eastAsia" w:ascii="仿宋_GB2312"/>
          <w:szCs w:val="32"/>
        </w:rPr>
        <w:t>评估师数量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2024年5月为准</w:t>
      </w:r>
      <w:r>
        <w:rPr>
          <w:rFonts w:hint="eastAsia" w:ascii="仿宋_GB2312"/>
          <w:szCs w:val="32"/>
          <w:lang w:eastAsia="zh-CN"/>
        </w:rPr>
        <w:t>）：</w:t>
      </w:r>
      <w:r>
        <w:rPr>
          <w:rFonts w:hint="eastAsia" w:ascii="仿宋_GB231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/>
          <w:szCs w:val="32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adjustRightInd w:val="0"/>
        <w:spacing w:line="540" w:lineRule="exact"/>
        <w:ind w:firstLine="640" w:firstLineChars="200"/>
        <w:rPr>
          <w:rFonts w:hint="eastAsia" w:ascii="仿宋_GB2312"/>
          <w:szCs w:val="32"/>
          <w:u w:val="single"/>
        </w:rPr>
      </w:pPr>
      <w:r>
        <w:rPr>
          <w:rFonts w:hint="eastAsia" w:ascii="仿宋_GB2312"/>
          <w:szCs w:val="32"/>
          <w:u w:val="none"/>
          <w:lang w:val="en-US" w:eastAsia="zh-CN"/>
        </w:rPr>
        <w:t>设立公函编号及日期：</w:t>
      </w:r>
      <w:r>
        <w:rPr>
          <w:rFonts w:hint="eastAsia" w:ascii="仿宋_GB231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/>
          <w:szCs w:val="32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adjustRightInd w:val="0"/>
        <w:spacing w:line="540" w:lineRule="exact"/>
        <w:ind w:firstLine="640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二、2023年度资产评估业务及业务报备情况（2023年1月1日至12月31日）</w:t>
      </w:r>
    </w:p>
    <w:p>
      <w:pPr>
        <w:numPr>
          <w:ilvl w:val="0"/>
          <w:numId w:val="3"/>
        </w:numPr>
        <w:adjustRightInd w:val="0"/>
        <w:spacing w:line="540" w:lineRule="exact"/>
        <w:ind w:firstLine="640"/>
        <w:rPr>
          <w:rFonts w:hint="eastAsia" w:ascii="仿宋_GB2312" w:hAnsi="仿宋_GB2312" w:cs="仿宋_GB231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资产评估业务收入：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cs="仿宋_GB2312"/>
          <w:szCs w:val="32"/>
          <w:u w:val="none"/>
          <w:lang w:val="en-US" w:eastAsia="zh-CN"/>
        </w:rPr>
        <w:t>（元）。</w:t>
      </w:r>
    </w:p>
    <w:p>
      <w:pPr>
        <w:numPr>
          <w:ilvl w:val="0"/>
          <w:numId w:val="0"/>
        </w:numPr>
        <w:adjustRightInd w:val="0"/>
        <w:spacing w:line="540" w:lineRule="exact"/>
        <w:ind w:firstLine="640" w:firstLineChars="200"/>
        <w:rPr>
          <w:rFonts w:hint="default" w:ascii="仿宋_GB2312" w:hAnsi="仿宋_GB2312" w:cs="仿宋_GB231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（二）出具资产评估报告数量：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cs="仿宋_GB2312"/>
          <w:szCs w:val="32"/>
          <w:u w:val="none"/>
          <w:lang w:val="en-US" w:eastAsia="zh-CN"/>
        </w:rPr>
        <w:t>（份），其中，</w:t>
      </w:r>
      <w:r>
        <w:rPr>
          <w:rFonts w:hint="eastAsia" w:ascii="仿宋_GB2312" w:hAnsi="仿宋_GB2312" w:cs="仿宋_GB2312"/>
          <w:color w:val="000000"/>
          <w:szCs w:val="32"/>
          <w:shd w:val="clear" w:color="auto" w:fill="FFFFFF"/>
          <w:lang w:val="en-US" w:eastAsia="zh-CN"/>
        </w:rPr>
        <w:t>2023年7月1日以后出具的报告数量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szCs w:val="32"/>
          <w:u w:val="none"/>
          <w:lang w:val="en-US" w:eastAsia="zh-CN"/>
        </w:rPr>
        <w:t>（份）。</w:t>
      </w:r>
    </w:p>
    <w:p>
      <w:pPr>
        <w:numPr>
          <w:ilvl w:val="0"/>
          <w:numId w:val="0"/>
        </w:numPr>
        <w:adjustRightInd w:val="0"/>
        <w:spacing w:line="540" w:lineRule="exact"/>
        <w:ind w:firstLine="640" w:firstLineChars="200"/>
        <w:rPr>
          <w:rFonts w:hint="default" w:ascii="仿宋_GB2312" w:hAnsi="仿宋_GB2312" w:cs="仿宋_GB2312"/>
          <w:color w:val="00000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（三）已通过</w:t>
      </w:r>
      <w:r>
        <w:rPr>
          <w:rFonts w:hint="eastAsia" w:ascii="仿宋_GB2312" w:hAnsi="仿宋_GB2312" w:eastAsia="仿宋_GB2312" w:cs="仿宋_GB2312"/>
          <w:color w:val="000000"/>
          <w:szCs w:val="32"/>
          <w:shd w:val="clear" w:color="auto" w:fill="FFFFFF"/>
        </w:rPr>
        <w:t>资产评估业务报备系统</w:t>
      </w:r>
      <w:r>
        <w:rPr>
          <w:rFonts w:hint="eastAsia" w:ascii="仿宋_GB2312" w:hAnsi="仿宋_GB2312" w:cs="仿宋_GB2312"/>
          <w:color w:val="000000"/>
          <w:szCs w:val="32"/>
          <w:shd w:val="clear" w:color="auto" w:fill="FFFFFF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color w:val="000000"/>
          <w:szCs w:val="32"/>
          <w:shd w:val="clear" w:color="auto" w:fill="FFFFFF"/>
        </w:rPr>
        <w:t>报备</w:t>
      </w:r>
      <w:r>
        <w:rPr>
          <w:rFonts w:hint="eastAsia" w:ascii="仿宋_GB2312" w:hAnsi="仿宋_GB2312" w:cs="仿宋_GB2312"/>
          <w:color w:val="000000"/>
          <w:szCs w:val="32"/>
          <w:shd w:val="clear" w:color="auto" w:fill="FFFFFF"/>
          <w:lang w:val="en-US" w:eastAsia="zh-CN"/>
        </w:rPr>
        <w:t>的资产评估报告数量：</w:t>
      </w:r>
      <w:r>
        <w:rPr>
          <w:rFonts w:hint="eastAsia" w:ascii="仿宋_GB2312" w:hAnsi="仿宋_GB2312" w:cs="仿宋_GB2312"/>
          <w:color w:val="000000"/>
          <w:szCs w:val="32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_GB2312" w:hAnsi="仿宋_GB2312" w:cs="仿宋_GB2312"/>
          <w:color w:val="000000"/>
          <w:szCs w:val="32"/>
          <w:u w:val="none"/>
          <w:shd w:val="clear" w:color="auto" w:fill="FFFFFF"/>
          <w:lang w:val="en-US" w:eastAsia="zh-CN"/>
        </w:rPr>
        <w:t>（份），</w:t>
      </w:r>
      <w:r>
        <w:rPr>
          <w:rFonts w:hint="eastAsia" w:ascii="仿宋_GB2312" w:hAnsi="仿宋_GB2312" w:cs="仿宋_GB2312"/>
          <w:color w:val="000000"/>
          <w:szCs w:val="32"/>
          <w:shd w:val="clear" w:color="auto" w:fill="FFFFFF"/>
          <w:lang w:val="en-US" w:eastAsia="zh-CN"/>
        </w:rPr>
        <w:t>其中，2023年7月1日以后出具的且已完成报备的报告数量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cs="仿宋_GB2312"/>
          <w:szCs w:val="32"/>
          <w:u w:val="none"/>
          <w:lang w:val="en-US" w:eastAsia="zh-CN"/>
        </w:rPr>
        <w:t>（份）。</w:t>
      </w:r>
    </w:p>
    <w:p>
      <w:pPr>
        <w:numPr>
          <w:ilvl w:val="0"/>
          <w:numId w:val="0"/>
        </w:numPr>
        <w:adjustRightInd w:val="0"/>
        <w:spacing w:line="540" w:lineRule="exact"/>
        <w:ind w:firstLine="672" w:firstLineChars="200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222222"/>
          <w:spacing w:val="8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cs="仿宋_GB2312"/>
          <w:color w:val="222222"/>
          <w:spacing w:val="8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cs="仿宋_GB2312"/>
          <w:color w:val="222222"/>
          <w:spacing w:val="8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222222"/>
          <w:spacing w:val="8"/>
          <w:szCs w:val="32"/>
          <w:shd w:val="clear" w:color="auto" w:fill="FFFFFF"/>
        </w:rPr>
        <w:t>未完成报备的报告数量</w:t>
      </w:r>
      <w:r>
        <w:rPr>
          <w:rFonts w:hint="eastAsia" w:ascii="仿宋_GB2312" w:hAnsi="仿宋_GB2312" w:cs="仿宋_GB2312"/>
          <w:color w:val="222222"/>
          <w:spacing w:val="8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cs="仿宋_GB2312"/>
          <w:szCs w:val="32"/>
          <w:u w:val="none"/>
          <w:lang w:val="en-US" w:eastAsia="zh-CN"/>
        </w:rPr>
        <w:t>（份）。</w:t>
      </w:r>
    </w:p>
    <w:p>
      <w:pPr>
        <w:numPr>
          <w:ilvl w:val="0"/>
          <w:numId w:val="0"/>
        </w:numPr>
        <w:adjustRightInd w:val="0"/>
        <w:spacing w:line="540" w:lineRule="exact"/>
        <w:ind w:firstLine="640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32"/>
          <w:shd w:val="clear" w:color="auto" w:fill="FFFFFF"/>
          <w:lang w:eastAsia="zh-CN"/>
        </w:rPr>
        <w:t>三、</w:t>
      </w:r>
      <w:r>
        <w:rPr>
          <w:rFonts w:hint="eastAsia" w:ascii="黑体" w:hAnsi="黑体" w:eastAsia="黑体" w:cs="黑体"/>
          <w:szCs w:val="32"/>
          <w:lang w:val="en-US" w:eastAsia="zh-CN"/>
        </w:rPr>
        <w:t>2024年一季度度资产评估业务及业务报备情况（2024年1月1日至3月31日）</w:t>
      </w:r>
    </w:p>
    <w:p>
      <w:pPr>
        <w:numPr>
          <w:ilvl w:val="0"/>
          <w:numId w:val="0"/>
        </w:numPr>
        <w:adjustRightInd w:val="0"/>
        <w:spacing w:line="540" w:lineRule="exact"/>
        <w:ind w:firstLine="640" w:firstLineChars="200"/>
        <w:rPr>
          <w:rFonts w:hint="eastAsia" w:ascii="仿宋_GB2312" w:hAnsi="仿宋_GB2312" w:cs="仿宋_GB231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（一）资产评估业务收入：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cs="仿宋_GB2312"/>
          <w:szCs w:val="32"/>
          <w:u w:val="none"/>
          <w:lang w:val="en-US" w:eastAsia="zh-CN"/>
        </w:rPr>
        <w:t>（元）。</w:t>
      </w:r>
    </w:p>
    <w:p>
      <w:pPr>
        <w:numPr>
          <w:ilvl w:val="0"/>
          <w:numId w:val="0"/>
        </w:numPr>
        <w:adjustRightInd w:val="0"/>
        <w:spacing w:line="540" w:lineRule="exact"/>
        <w:ind w:firstLine="640" w:firstLineChars="200"/>
        <w:rPr>
          <w:rFonts w:hint="default" w:ascii="仿宋_GB2312" w:hAnsi="仿宋_GB2312" w:cs="仿宋_GB231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（二）出具资产评估报告数量：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cs="仿宋_GB2312"/>
          <w:szCs w:val="32"/>
          <w:u w:val="none"/>
          <w:lang w:val="en-US" w:eastAsia="zh-CN"/>
        </w:rPr>
        <w:t>（份）。</w:t>
      </w:r>
    </w:p>
    <w:p>
      <w:pPr>
        <w:numPr>
          <w:ilvl w:val="0"/>
          <w:numId w:val="0"/>
        </w:numPr>
        <w:adjustRightInd w:val="0"/>
        <w:spacing w:line="540" w:lineRule="exact"/>
        <w:ind w:firstLine="640" w:firstLineChars="200"/>
        <w:rPr>
          <w:rFonts w:hint="default" w:ascii="仿宋_GB2312" w:hAnsi="仿宋_GB2312" w:cs="仿宋_GB2312"/>
          <w:color w:val="00000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（三）已通过</w:t>
      </w:r>
      <w:r>
        <w:rPr>
          <w:rFonts w:hint="eastAsia" w:ascii="仿宋_GB2312" w:hAnsi="仿宋_GB2312" w:eastAsia="仿宋_GB2312" w:cs="仿宋_GB2312"/>
          <w:color w:val="000000"/>
          <w:szCs w:val="32"/>
          <w:shd w:val="clear" w:color="auto" w:fill="FFFFFF"/>
        </w:rPr>
        <w:t>资产评估业务报备系统</w:t>
      </w:r>
      <w:r>
        <w:rPr>
          <w:rFonts w:hint="eastAsia" w:ascii="仿宋_GB2312" w:hAnsi="仿宋_GB2312" w:cs="仿宋_GB2312"/>
          <w:color w:val="000000"/>
          <w:szCs w:val="32"/>
          <w:shd w:val="clear" w:color="auto" w:fill="FFFFFF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color w:val="000000"/>
          <w:szCs w:val="32"/>
          <w:shd w:val="clear" w:color="auto" w:fill="FFFFFF"/>
        </w:rPr>
        <w:t>报备</w:t>
      </w:r>
      <w:r>
        <w:rPr>
          <w:rFonts w:hint="eastAsia" w:ascii="仿宋_GB2312" w:hAnsi="仿宋_GB2312" w:cs="仿宋_GB2312"/>
          <w:color w:val="000000"/>
          <w:szCs w:val="32"/>
          <w:shd w:val="clear" w:color="auto" w:fill="FFFFFF"/>
          <w:lang w:val="en-US" w:eastAsia="zh-CN"/>
        </w:rPr>
        <w:t>的资产评估报告数量：</w:t>
      </w:r>
      <w:r>
        <w:rPr>
          <w:rFonts w:hint="eastAsia" w:ascii="仿宋_GB2312" w:hAnsi="仿宋_GB2312" w:cs="仿宋_GB2312"/>
          <w:color w:val="000000"/>
          <w:szCs w:val="32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_GB2312" w:hAnsi="仿宋_GB2312" w:cs="仿宋_GB2312"/>
          <w:color w:val="000000"/>
          <w:szCs w:val="32"/>
          <w:u w:val="none"/>
          <w:shd w:val="clear" w:color="auto" w:fill="FFFFFF"/>
          <w:lang w:val="en-US" w:eastAsia="zh-CN"/>
        </w:rPr>
        <w:t>（份）。</w:t>
      </w:r>
    </w:p>
    <w:p>
      <w:pPr>
        <w:numPr>
          <w:ilvl w:val="0"/>
          <w:numId w:val="0"/>
        </w:numPr>
        <w:adjustRightInd w:val="0"/>
        <w:spacing w:line="540" w:lineRule="exact"/>
        <w:ind w:firstLine="672" w:firstLineChars="200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222222"/>
          <w:spacing w:val="8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cs="仿宋_GB2312"/>
          <w:color w:val="222222"/>
          <w:spacing w:val="8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cs="仿宋_GB2312"/>
          <w:color w:val="222222"/>
          <w:spacing w:val="8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222222"/>
          <w:spacing w:val="8"/>
          <w:szCs w:val="32"/>
          <w:shd w:val="clear" w:color="auto" w:fill="FFFFFF"/>
        </w:rPr>
        <w:t>未完成报备的报告数量</w:t>
      </w:r>
      <w:r>
        <w:rPr>
          <w:rFonts w:hint="eastAsia" w:ascii="仿宋_GB2312" w:hAnsi="仿宋_GB2312" w:cs="仿宋_GB2312"/>
          <w:color w:val="222222"/>
          <w:spacing w:val="8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cs="仿宋_GB2312"/>
          <w:szCs w:val="32"/>
          <w:u w:val="none"/>
          <w:lang w:val="en-US" w:eastAsia="zh-CN"/>
        </w:rPr>
        <w:t>（份）。</w:t>
      </w:r>
    </w:p>
    <w:p>
      <w:pPr>
        <w:adjustRightInd w:val="0"/>
        <w:spacing w:line="540" w:lineRule="exact"/>
        <w:ind w:firstLine="640" w:firstLineChars="200"/>
        <w:rPr>
          <w:rFonts w:hint="eastAsia" w:ascii="黑体" w:hAnsi="黑体" w:eastAsia="黑体" w:cs="黑体"/>
          <w:color w:val="000000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32"/>
          <w:shd w:val="clear" w:color="auto" w:fill="FFFFFF"/>
          <w:lang w:val="en-US" w:eastAsia="zh-CN"/>
        </w:rPr>
        <w:t>四、</w:t>
      </w:r>
      <w:r>
        <w:rPr>
          <w:rFonts w:hint="eastAsia" w:ascii="黑体" w:hAnsi="黑体" w:eastAsia="黑体" w:cs="黑体"/>
          <w:color w:val="000000"/>
          <w:szCs w:val="32"/>
          <w:shd w:val="clear" w:color="auto" w:fill="FFFFFF"/>
        </w:rPr>
        <w:t>业务报备信息</w:t>
      </w:r>
      <w:r>
        <w:rPr>
          <w:rFonts w:hint="eastAsia" w:ascii="黑体" w:hAnsi="黑体" w:eastAsia="黑体" w:cs="黑体"/>
          <w:color w:val="000000"/>
          <w:szCs w:val="32"/>
          <w:shd w:val="clear" w:color="auto" w:fill="FFFFFF"/>
          <w:lang w:val="en-US" w:eastAsia="zh-CN"/>
        </w:rPr>
        <w:t>质量</w:t>
      </w:r>
    </w:p>
    <w:p>
      <w:pPr>
        <w:adjustRightInd w:val="0"/>
        <w:spacing w:line="540" w:lineRule="exact"/>
        <w:ind w:firstLine="640" w:firstLineChars="200"/>
        <w:rPr>
          <w:rFonts w:hint="eastAsia" w:ascii="仿宋_GB2312" w:hAnsi="仿宋_GB2312" w:cs="仿宋_GB2312"/>
          <w:color w:val="000000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仿宋_GB2312" w:hAnsi="仿宋_GB2312" w:cs="仿宋_GB2312"/>
          <w:color w:val="000000"/>
          <w:szCs w:val="32"/>
          <w:shd w:val="clear" w:color="auto" w:fill="FFFFFF"/>
          <w:lang w:val="en-US" w:eastAsia="zh-CN"/>
        </w:rPr>
        <w:t>资产评估报告业务报备信息</w:t>
      </w:r>
      <w:r>
        <w:rPr>
          <w:rFonts w:hint="eastAsia" w:ascii="仿宋_GB2312" w:hAnsi="仿宋_GB2312" w:eastAsia="仿宋_GB2312" w:cs="仿宋_GB2312"/>
          <w:color w:val="000000"/>
          <w:szCs w:val="32"/>
          <w:shd w:val="clear" w:color="auto" w:fill="FFFFFF"/>
        </w:rPr>
        <w:t>是否准确完整</w:t>
      </w:r>
      <w:r>
        <w:rPr>
          <w:rFonts w:hint="eastAsia" w:ascii="仿宋_GB2312" w:hAnsi="仿宋_GB2312" w:cs="仿宋_GB2312"/>
          <w:color w:val="000000"/>
          <w:szCs w:val="32"/>
          <w:shd w:val="clear" w:color="auto" w:fill="FFFFFF"/>
          <w:lang w:eastAsia="zh-CN"/>
        </w:rPr>
        <w:t>。</w:t>
      </w:r>
    </w:p>
    <w:p>
      <w:pPr>
        <w:adjustRightIn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  <w:shd w:val="clear" w:color="auto" w:fill="FFFFFF"/>
        </w:rPr>
      </w:pPr>
    </w:p>
    <w:p>
      <w:pPr>
        <w:numPr>
          <w:ilvl w:val="0"/>
          <w:numId w:val="3"/>
        </w:numPr>
        <w:adjustRightInd w:val="0"/>
        <w:spacing w:line="540" w:lineRule="exact"/>
        <w:ind w:left="0" w:leftChars="0" w:firstLine="640" w:firstLineChars="0"/>
        <w:rPr>
          <w:rFonts w:hint="eastAsia" w:ascii="仿宋_GB2312" w:hAnsi="仿宋_GB2312" w:cs="仿宋_GB2312"/>
          <w:color w:val="000000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000000"/>
          <w:szCs w:val="32"/>
          <w:shd w:val="clear" w:color="auto" w:fill="FFFFFF"/>
          <w:lang w:val="en-US" w:eastAsia="zh-CN"/>
        </w:rPr>
        <w:t>资产评估报告业务报备信息</w:t>
      </w:r>
      <w:r>
        <w:rPr>
          <w:rFonts w:hint="eastAsia" w:ascii="仿宋_GB2312" w:hAnsi="仿宋_GB2312" w:eastAsia="仿宋_GB2312" w:cs="仿宋_GB2312"/>
          <w:color w:val="000000"/>
          <w:szCs w:val="32"/>
          <w:shd w:val="clear" w:color="auto" w:fill="FFFFFF"/>
        </w:rPr>
        <w:t>是否与业务档案保持一致</w:t>
      </w:r>
      <w:r>
        <w:rPr>
          <w:rFonts w:hint="eastAsia" w:ascii="仿宋_GB2312" w:hAnsi="仿宋_GB2312" w:cs="仿宋_GB2312"/>
          <w:color w:val="000000"/>
          <w:szCs w:val="32"/>
          <w:shd w:val="clear" w:color="auto" w:fill="FFFFFF"/>
          <w:lang w:eastAsia="zh-CN"/>
        </w:rPr>
        <w:t>。</w:t>
      </w:r>
    </w:p>
    <w:p>
      <w:pPr>
        <w:numPr>
          <w:ilvl w:val="0"/>
          <w:numId w:val="0"/>
        </w:numPr>
        <w:adjustRightInd w:val="0"/>
        <w:spacing w:line="540" w:lineRule="exact"/>
        <w:ind w:left="640" w:leftChars="0"/>
        <w:rPr>
          <w:rFonts w:hint="eastAsia" w:ascii="仿宋_GB2312" w:hAnsi="仿宋_GB2312" w:cs="仿宋_GB2312"/>
          <w:color w:val="000000"/>
          <w:szCs w:val="32"/>
          <w:shd w:val="clear" w:color="auto" w:fill="FFFFFF"/>
          <w:lang w:eastAsia="zh-CN"/>
        </w:rPr>
      </w:pPr>
    </w:p>
    <w:p>
      <w:pPr>
        <w:numPr>
          <w:ilvl w:val="0"/>
          <w:numId w:val="3"/>
        </w:numPr>
        <w:adjustRightInd w:val="0"/>
        <w:spacing w:line="540" w:lineRule="exact"/>
        <w:ind w:left="0" w:leftChars="0" w:firstLine="640" w:firstLineChars="0"/>
        <w:rPr>
          <w:rFonts w:hint="eastAsia" w:ascii="仿宋_GB2312" w:hAnsi="仿宋_GB2312" w:eastAsia="仿宋_GB2312" w:cs="仿宋_GB2312"/>
          <w:color w:val="000000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shd w:val="clear" w:color="auto" w:fill="FFFFFF"/>
        </w:rPr>
        <w:t>资产评估机构存档的资产评估报告扉页，是否带有资产评估业务报告备案回执</w:t>
      </w:r>
      <w:r>
        <w:rPr>
          <w:rFonts w:hint="eastAsia" w:ascii="仿宋_GB2312" w:hAnsi="仿宋_GB2312" w:cs="仿宋_GB2312"/>
          <w:color w:val="000000"/>
          <w:szCs w:val="32"/>
          <w:shd w:val="clear" w:color="auto" w:fill="FFFFFF"/>
          <w:lang w:eastAsia="zh-CN"/>
        </w:rPr>
        <w:t>。</w:t>
      </w:r>
    </w:p>
    <w:p>
      <w:pPr>
        <w:numPr>
          <w:ilvl w:val="0"/>
          <w:numId w:val="0"/>
        </w:numPr>
        <w:adjustRightInd w:val="0"/>
        <w:spacing w:line="540" w:lineRule="exact"/>
        <w:ind w:left="640" w:leftChars="0"/>
        <w:rPr>
          <w:rFonts w:hint="eastAsia" w:ascii="仿宋_GB2312" w:hAnsi="仿宋_GB2312" w:eastAsia="仿宋_GB2312" w:cs="仿宋_GB2312"/>
          <w:color w:val="000000"/>
          <w:szCs w:val="32"/>
          <w:shd w:val="clear" w:color="auto" w:fill="FFFFFF"/>
        </w:rPr>
      </w:pPr>
    </w:p>
    <w:p>
      <w:pPr>
        <w:numPr>
          <w:ilvl w:val="0"/>
          <w:numId w:val="4"/>
        </w:numPr>
        <w:adjustRightInd w:val="0"/>
        <w:spacing w:line="540" w:lineRule="exact"/>
        <w:ind w:firstLine="640" w:firstLineChars="200"/>
        <w:rPr>
          <w:rFonts w:hint="eastAsia" w:ascii="黑体" w:hAnsi="黑体" w:eastAsia="黑体" w:cs="黑体"/>
          <w:color w:val="000000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32"/>
          <w:shd w:val="clear" w:color="auto" w:fill="FFFFFF"/>
          <w:lang w:val="en-US" w:eastAsia="zh-CN"/>
        </w:rPr>
        <w:t>制度建设与执行</w:t>
      </w:r>
    </w:p>
    <w:p>
      <w:pPr>
        <w:numPr>
          <w:ilvl w:val="0"/>
          <w:numId w:val="5"/>
        </w:numPr>
        <w:adjustRightInd w:val="0"/>
        <w:spacing w:line="540" w:lineRule="exact"/>
        <w:ind w:firstLine="640" w:firstLineChars="200"/>
        <w:rPr>
          <w:rFonts w:hint="eastAsia" w:ascii="仿宋_GB2312"/>
          <w:color w:val="000000"/>
          <w:szCs w:val="32"/>
          <w:shd w:val="clear" w:color="auto" w:fill="FFFFFF"/>
          <w:lang w:eastAsia="zh-CN"/>
        </w:rPr>
      </w:pPr>
      <w:r>
        <w:rPr>
          <w:rFonts w:hint="eastAsia" w:ascii="仿宋_GB2312"/>
          <w:color w:val="000000"/>
          <w:szCs w:val="32"/>
          <w:shd w:val="clear" w:color="auto" w:fill="FFFFFF"/>
        </w:rPr>
        <w:t>是否建立业务报备内部管理制度</w:t>
      </w:r>
      <w:r>
        <w:rPr>
          <w:rFonts w:hint="eastAsia" w:ascii="仿宋_GB2312"/>
          <w:color w:val="000000"/>
          <w:szCs w:val="32"/>
          <w:shd w:val="clear" w:color="auto" w:fill="FFFFFF"/>
          <w:lang w:eastAsia="zh-CN"/>
        </w:rPr>
        <w:t>。</w:t>
      </w:r>
    </w:p>
    <w:p>
      <w:pPr>
        <w:numPr>
          <w:ilvl w:val="0"/>
          <w:numId w:val="0"/>
        </w:numPr>
        <w:adjustRightInd w:val="0"/>
        <w:spacing w:line="540" w:lineRule="exact"/>
        <w:rPr>
          <w:rFonts w:hint="eastAsia" w:ascii="仿宋_GB2312"/>
          <w:color w:val="000000"/>
          <w:szCs w:val="32"/>
          <w:shd w:val="clear" w:color="auto" w:fill="FFFFFF"/>
          <w:lang w:eastAsia="zh-CN"/>
        </w:rPr>
      </w:pPr>
    </w:p>
    <w:p>
      <w:pPr>
        <w:numPr>
          <w:ilvl w:val="0"/>
          <w:numId w:val="5"/>
        </w:numPr>
        <w:adjustRightInd w:val="0"/>
        <w:spacing w:line="540" w:lineRule="exact"/>
        <w:ind w:firstLine="640" w:firstLineChars="200"/>
        <w:rPr>
          <w:rFonts w:hint="eastAsia" w:ascii="仿宋_GB2312"/>
          <w:color w:val="000000"/>
          <w:szCs w:val="32"/>
          <w:shd w:val="clear" w:color="auto" w:fill="FFFFFF"/>
        </w:rPr>
      </w:pPr>
      <w:r>
        <w:rPr>
          <w:rFonts w:hint="eastAsia" w:ascii="仿宋_GB2312"/>
          <w:color w:val="000000"/>
          <w:szCs w:val="32"/>
          <w:shd w:val="clear" w:color="auto" w:fill="FFFFFF"/>
        </w:rPr>
        <w:t>是否指定专人负责业务报备工作</w:t>
      </w:r>
      <w:r>
        <w:rPr>
          <w:rFonts w:hint="eastAsia" w:ascii="仿宋_GB2312"/>
          <w:color w:val="000000"/>
          <w:szCs w:val="32"/>
          <w:shd w:val="clear" w:color="auto" w:fill="FFFFFF"/>
          <w:lang w:eastAsia="zh-CN"/>
        </w:rPr>
        <w:t>。</w:t>
      </w:r>
    </w:p>
    <w:p>
      <w:pPr>
        <w:numPr>
          <w:ilvl w:val="0"/>
          <w:numId w:val="0"/>
        </w:numPr>
        <w:adjustRightInd w:val="0"/>
        <w:spacing w:line="540" w:lineRule="exact"/>
        <w:rPr>
          <w:rFonts w:hint="eastAsia" w:ascii="仿宋_GB2312"/>
          <w:color w:val="000000"/>
          <w:szCs w:val="32"/>
          <w:shd w:val="clear" w:color="auto" w:fill="FFFFFF"/>
        </w:rPr>
      </w:pPr>
    </w:p>
    <w:p>
      <w:pPr>
        <w:numPr>
          <w:ilvl w:val="0"/>
          <w:numId w:val="5"/>
        </w:numPr>
        <w:adjustRightInd w:val="0"/>
        <w:spacing w:line="540" w:lineRule="exact"/>
        <w:ind w:firstLine="640" w:firstLineChars="200"/>
        <w:rPr>
          <w:rFonts w:hint="eastAsia" w:ascii="仿宋_GB2312"/>
          <w:color w:val="000000"/>
          <w:szCs w:val="32"/>
          <w:shd w:val="clear" w:color="auto" w:fill="FFFFFF"/>
        </w:rPr>
      </w:pPr>
      <w:r>
        <w:rPr>
          <w:rFonts w:hint="eastAsia" w:ascii="仿宋_GB2312"/>
          <w:color w:val="000000"/>
          <w:szCs w:val="32"/>
          <w:shd w:val="clear" w:color="auto" w:fill="FFFFFF"/>
        </w:rPr>
        <w:t>是否已将联系人和联系方式报资产评估协会备案。</w:t>
      </w:r>
    </w:p>
    <w:p>
      <w:pPr>
        <w:adjustRightInd w:val="0"/>
        <w:spacing w:line="540" w:lineRule="exact"/>
        <w:ind w:firstLine="640" w:firstLineChars="200"/>
        <w:rPr>
          <w:rFonts w:hint="eastAsia" w:ascii="仿宋_GB2312"/>
          <w:color w:val="000000"/>
          <w:szCs w:val="32"/>
          <w:shd w:val="clear" w:color="auto" w:fill="FFFFFF"/>
          <w:lang w:eastAsia="zh-CN"/>
        </w:rPr>
      </w:pPr>
    </w:p>
    <w:p>
      <w:pPr>
        <w:adjustRightInd w:val="0"/>
        <w:spacing w:line="540" w:lineRule="exact"/>
        <w:ind w:firstLine="640" w:firstLineChars="200"/>
        <w:rPr>
          <w:rFonts w:hint="eastAsia" w:ascii="仿宋_GB2312"/>
          <w:color w:val="000000"/>
          <w:szCs w:val="32"/>
          <w:shd w:val="clear" w:color="auto" w:fill="FFFFFF"/>
          <w:lang w:eastAsia="zh-CN"/>
        </w:rPr>
      </w:pPr>
    </w:p>
    <w:p>
      <w:pPr>
        <w:numPr>
          <w:ilvl w:val="0"/>
          <w:numId w:val="4"/>
        </w:numPr>
        <w:adjustRightInd w:val="0"/>
        <w:spacing w:line="540" w:lineRule="exact"/>
        <w:ind w:left="0" w:leftChars="0" w:firstLine="640" w:firstLineChars="200"/>
        <w:rPr>
          <w:rFonts w:hint="eastAsia" w:ascii="黑体" w:hAnsi="黑体" w:eastAsia="黑体" w:cs="黑体"/>
          <w:color w:val="000000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Cs w:val="32"/>
          <w:shd w:val="clear" w:color="auto" w:fill="FFFFFF"/>
          <w:lang w:eastAsia="zh-CN"/>
        </w:rPr>
        <w:t>其他资产评估业务报备工作相关情况说明。</w:t>
      </w:r>
    </w:p>
    <w:p>
      <w:pPr>
        <w:numPr>
          <w:ilvl w:val="0"/>
          <w:numId w:val="0"/>
        </w:numPr>
        <w:adjustRightInd w:val="0"/>
        <w:spacing w:line="540" w:lineRule="exact"/>
        <w:ind w:leftChars="200"/>
        <w:rPr>
          <w:rFonts w:hint="eastAsia" w:ascii="黑体" w:hAnsi="黑体" w:eastAsia="黑体" w:cs="黑体"/>
          <w:color w:val="000000"/>
          <w:szCs w:val="32"/>
          <w:shd w:val="clear" w:color="auto" w:fill="FFFFFF"/>
          <w:lang w:eastAsia="zh-CN"/>
        </w:rPr>
      </w:pPr>
    </w:p>
    <w:p>
      <w:pPr>
        <w:numPr>
          <w:ilvl w:val="0"/>
          <w:numId w:val="0"/>
        </w:numPr>
        <w:adjustRightInd w:val="0"/>
        <w:spacing w:line="540" w:lineRule="exact"/>
        <w:ind w:leftChars="200"/>
        <w:rPr>
          <w:rFonts w:hint="eastAsia" w:ascii="黑体" w:hAnsi="黑体" w:eastAsia="黑体" w:cs="黑体"/>
          <w:color w:val="000000"/>
          <w:szCs w:val="32"/>
          <w:shd w:val="clear" w:color="auto" w:fill="FFFFFF"/>
          <w:lang w:eastAsia="zh-CN"/>
        </w:rPr>
      </w:pPr>
    </w:p>
    <w:p>
      <w:pPr>
        <w:numPr>
          <w:ilvl w:val="0"/>
          <w:numId w:val="0"/>
        </w:numPr>
        <w:adjustRightInd w:val="0"/>
        <w:spacing w:line="540" w:lineRule="exact"/>
        <w:ind w:leftChars="200"/>
        <w:rPr>
          <w:rFonts w:hint="eastAsia" w:ascii="黑体" w:hAnsi="黑体" w:eastAsia="黑体" w:cs="黑体"/>
          <w:color w:val="000000"/>
          <w:szCs w:val="32"/>
          <w:shd w:val="clear" w:color="auto" w:fill="FFFFFF"/>
          <w:lang w:eastAsia="zh-CN"/>
        </w:rPr>
      </w:pPr>
    </w:p>
    <w:p>
      <w:pPr>
        <w:numPr>
          <w:ilvl w:val="0"/>
          <w:numId w:val="0"/>
        </w:numPr>
        <w:adjustRightInd w:val="0"/>
        <w:spacing w:line="540" w:lineRule="exact"/>
        <w:ind w:leftChars="200"/>
        <w:rPr>
          <w:rFonts w:hint="eastAsia" w:ascii="黑体" w:hAnsi="黑体" w:eastAsia="黑体" w:cs="黑体"/>
          <w:color w:val="000000"/>
          <w:szCs w:val="32"/>
          <w:shd w:val="clear" w:color="auto" w:fill="FFFFFF"/>
          <w:lang w:eastAsia="zh-CN"/>
        </w:rPr>
      </w:pPr>
    </w:p>
    <w:p>
      <w:pPr>
        <w:spacing w:line="560" w:lineRule="exact"/>
        <w:ind w:firstLine="640"/>
        <w:jc w:val="center"/>
        <w:rPr>
          <w:rFonts w:ascii="仿宋_GB2312"/>
          <w:szCs w:val="32"/>
        </w:rPr>
      </w:pPr>
    </w:p>
    <w:p>
      <w:pPr>
        <w:spacing w:line="560" w:lineRule="exact"/>
        <w:ind w:firstLine="640"/>
        <w:jc w:val="center"/>
        <w:rPr>
          <w:rFonts w:ascii="仿宋_GB2312"/>
          <w:szCs w:val="32"/>
        </w:rPr>
      </w:pPr>
    </w:p>
    <w:p>
      <w:pPr>
        <w:spacing w:line="560" w:lineRule="exact"/>
        <w:ind w:firstLine="640"/>
        <w:jc w:val="center"/>
        <w:rPr>
          <w:rFonts w:ascii="仿宋_GB2312"/>
          <w:szCs w:val="32"/>
        </w:rPr>
      </w:pPr>
    </w:p>
    <w:p>
      <w:pPr>
        <w:spacing w:line="560" w:lineRule="exact"/>
        <w:ind w:firstLine="64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</w:t>
      </w:r>
      <w:r>
        <w:rPr>
          <w:rFonts w:ascii="仿宋_GB2312"/>
          <w:szCs w:val="32"/>
        </w:rPr>
        <w:t xml:space="preserve">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 xml:space="preserve">资产评估机构名称（盖章）： </w:t>
      </w:r>
      <w:r>
        <w:rPr>
          <w:rFonts w:ascii="仿宋_GB2312"/>
          <w:szCs w:val="32"/>
        </w:rPr>
        <w:t xml:space="preserve"> </w:t>
      </w:r>
    </w:p>
    <w:p>
      <w:pPr>
        <w:spacing w:line="560" w:lineRule="exact"/>
        <w:ind w:firstLine="640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</w:t>
      </w:r>
      <w:r>
        <w:rPr>
          <w:rFonts w:ascii="仿宋_GB2312"/>
          <w:szCs w:val="32"/>
        </w:rPr>
        <w:t xml:space="preserve"> </w:t>
      </w:r>
      <w:r>
        <w:rPr>
          <w:rFonts w:hint="eastAsia" w:ascii="仿宋_GB2312"/>
          <w:szCs w:val="32"/>
          <w:lang w:eastAsia="zh-CN"/>
        </w:rPr>
        <w:t>法人代表签字</w:t>
      </w:r>
      <w:r>
        <w:rPr>
          <w:rFonts w:hint="eastAsia" w:ascii="仿宋_GB2312"/>
          <w:szCs w:val="32"/>
        </w:rPr>
        <w:t>：</w:t>
      </w:r>
    </w:p>
    <w:p>
      <w:pPr>
        <w:spacing w:line="560" w:lineRule="exact"/>
        <w:ind w:firstLine="4800" w:firstLineChars="15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年    月   日</w:t>
      </w:r>
    </w:p>
    <w:p>
      <w:pPr>
        <w:spacing w:line="560" w:lineRule="exact"/>
        <w:ind w:firstLine="4800" w:firstLineChars="1500"/>
        <w:rPr>
          <w:rFonts w:hint="eastAsia" w:ascii="仿宋_GB2312"/>
          <w:szCs w:val="32"/>
        </w:rPr>
      </w:pPr>
    </w:p>
    <w:p>
      <w:pPr>
        <w:spacing w:line="560" w:lineRule="exact"/>
        <w:ind w:firstLine="4800" w:firstLineChars="1500"/>
        <w:rPr>
          <w:rFonts w:hint="eastAsia" w:ascii="仿宋_GB2312"/>
          <w:szCs w:val="32"/>
        </w:rPr>
      </w:pPr>
    </w:p>
    <w:p>
      <w:pPr>
        <w:spacing w:line="560" w:lineRule="exact"/>
        <w:jc w:val="left"/>
        <w:rPr>
          <w:rFonts w:hint="eastAsia" w:ascii="仿宋_GB2312"/>
          <w:color w:val="000000"/>
          <w:szCs w:val="32"/>
          <w:shd w:val="clear" w:color="auto" w:fill="FFFFFF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附件：1.XXX资产评估机构</w:t>
      </w:r>
      <w:r>
        <w:rPr>
          <w:rFonts w:hint="eastAsia" w:ascii="仿宋_GB2312"/>
          <w:color w:val="000000"/>
          <w:szCs w:val="32"/>
          <w:shd w:val="clear" w:color="auto" w:fill="FFFFFF"/>
        </w:rPr>
        <w:t>业务报备内部管理制度</w:t>
      </w:r>
      <w:r>
        <w:rPr>
          <w:rFonts w:hint="eastAsia" w:ascii="仿宋_GB2312"/>
          <w:color w:val="000000"/>
          <w:szCs w:val="32"/>
          <w:shd w:val="clear" w:color="auto" w:fill="FFFFFF"/>
          <w:lang w:eastAsia="zh-CN"/>
        </w:rPr>
        <w:t>；</w:t>
      </w:r>
    </w:p>
    <w:p>
      <w:pPr>
        <w:spacing w:line="560" w:lineRule="exact"/>
        <w:jc w:val="left"/>
        <w:rPr>
          <w:rFonts w:hint="eastAsia" w:ascii="仿宋_GB2312" w:eastAsia="仿宋_GB2312"/>
          <w:color w:val="000000"/>
          <w:szCs w:val="32"/>
          <w:shd w:val="clear" w:color="auto" w:fill="FFFFFF"/>
          <w:lang w:val="en-US" w:eastAsia="zh-CN"/>
        </w:rPr>
      </w:pPr>
      <w:r>
        <w:rPr>
          <w:rFonts w:hint="eastAsia" w:ascii="仿宋_GB2312"/>
          <w:color w:val="000000"/>
          <w:szCs w:val="32"/>
          <w:shd w:val="clear" w:color="auto" w:fill="FFFFFF"/>
          <w:lang w:val="en-US" w:eastAsia="zh-CN"/>
        </w:rPr>
        <w:t xml:space="preserve">        2.</w:t>
      </w:r>
      <w:r>
        <w:rPr>
          <w:rFonts w:hint="eastAsia" w:ascii="仿宋_GB2312"/>
          <w:szCs w:val="32"/>
          <w:lang w:val="en-US" w:eastAsia="zh-CN"/>
        </w:rPr>
        <w:t>XXX资产评估机构</w:t>
      </w:r>
      <w:r>
        <w:rPr>
          <w:rFonts w:hint="eastAsia" w:ascii="仿宋_GB2312"/>
          <w:color w:val="000000"/>
          <w:szCs w:val="32"/>
          <w:shd w:val="clear" w:color="auto" w:fill="FFFFFF"/>
        </w:rPr>
        <w:t>业务报备工作人员名册（2024年）</w:t>
      </w:r>
      <w:r>
        <w:rPr>
          <w:rFonts w:hint="eastAsia" w:ascii="仿宋_GB2312"/>
          <w:color w:val="000000"/>
          <w:szCs w:val="32"/>
          <w:shd w:val="clear" w:color="auto" w:fill="FFFFFF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754312"/>
    <w:multiLevelType w:val="singleLevel"/>
    <w:tmpl w:val="A675431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7443C0E"/>
    <w:multiLevelType w:val="singleLevel"/>
    <w:tmpl w:val="A7443C0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CFA5D08"/>
    <w:multiLevelType w:val="singleLevel"/>
    <w:tmpl w:val="4CFA5D0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21C4D30"/>
    <w:multiLevelType w:val="singleLevel"/>
    <w:tmpl w:val="521C4D3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F0DB3D5"/>
    <w:multiLevelType w:val="singleLevel"/>
    <w:tmpl w:val="5F0DB3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ZDE5ZWVjY2U2NmFkZjA0NDAwOGI3ZTIwZTg0ODYifQ=="/>
  </w:docVars>
  <w:rsids>
    <w:rsidRoot w:val="002A5053"/>
    <w:rsid w:val="00027D04"/>
    <w:rsid w:val="000C334E"/>
    <w:rsid w:val="002A5053"/>
    <w:rsid w:val="0031524B"/>
    <w:rsid w:val="00640EC8"/>
    <w:rsid w:val="008144F3"/>
    <w:rsid w:val="00827741"/>
    <w:rsid w:val="009443F3"/>
    <w:rsid w:val="00957653"/>
    <w:rsid w:val="009E5B2B"/>
    <w:rsid w:val="00CC68B6"/>
    <w:rsid w:val="00E35E66"/>
    <w:rsid w:val="00EB7EFB"/>
    <w:rsid w:val="1CCE10E8"/>
    <w:rsid w:val="2EF9001C"/>
    <w:rsid w:val="53A77C9F"/>
    <w:rsid w:val="5BE6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651</Words>
  <Characters>688</Characters>
  <Lines>2</Lines>
  <Paragraphs>1</Paragraphs>
  <TotalTime>1</TotalTime>
  <ScaleCrop>false</ScaleCrop>
  <LinksUpToDate>false</LinksUpToDate>
  <CharactersWithSpaces>935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2023-04-27T03:04:00Z</dcterms:created>
  <dc:creator>李丝丝</dc:creator>
  <cp:lastModifiedBy>马磊</cp:lastModifiedBy>
  <dcterms:modified xsi:type="dcterms:W3CDTF">2024-05-07T02:02:22Z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96F63EFC4FE249C2B6262B90CE95936B_13</vt:lpwstr>
  </property>
</Properties>
</file>